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17" w:rsidRP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4"/>
          <w:szCs w:val="24"/>
        </w:rPr>
      </w:pPr>
      <w:r w:rsidRPr="007B2B17">
        <w:rPr>
          <w:rFonts w:ascii="Palatino Linotype" w:hAnsi="Palatino Linotype" w:cs="TTE2108460t00"/>
          <w:b/>
          <w:sz w:val="24"/>
          <w:szCs w:val="24"/>
          <w:u w:val="single"/>
        </w:rPr>
        <w:t xml:space="preserve">ΘΕΜΑ 4  </w:t>
      </w:r>
      <w:r>
        <w:rPr>
          <w:rFonts w:ascii="Palatino Linotype" w:hAnsi="Palatino Linotype" w:cs="TTE2108460t00"/>
          <w:sz w:val="24"/>
          <w:szCs w:val="24"/>
        </w:rPr>
        <w:t xml:space="preserve">  ( </w:t>
      </w:r>
      <w:r w:rsidRPr="00370C18">
        <w:rPr>
          <w:rFonts w:ascii="Palatino Linotype" w:hAnsi="Palatino Linotype" w:cs="TTE2108460t00"/>
          <w:b/>
          <w:sz w:val="24"/>
          <w:szCs w:val="24"/>
          <w:highlight w:val="red"/>
        </w:rPr>
        <w:t>GI_V_MATHP_4_18623</w:t>
      </w:r>
      <w:r>
        <w:rPr>
          <w:rFonts w:ascii="Palatino Linotype" w:hAnsi="Palatino Linotype" w:cs="TTE2108460t00"/>
          <w:b/>
          <w:sz w:val="24"/>
          <w:szCs w:val="24"/>
        </w:rPr>
        <w:t>)</w:t>
      </w:r>
    </w:p>
    <w:p w:rsidR="007B2B17" w:rsidRP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C9DF80t00"/>
          <w:sz w:val="24"/>
          <w:szCs w:val="24"/>
        </w:rPr>
      </w:pPr>
      <w:r w:rsidRPr="007B2B17">
        <w:rPr>
          <w:rFonts w:ascii="Palatino Linotype" w:hAnsi="Palatino Linotype" w:cs="TTE2108460t00"/>
          <w:sz w:val="24"/>
          <w:szCs w:val="24"/>
        </w:rPr>
        <w:t xml:space="preserve">Δίνονται τα σημεία </w:t>
      </w:r>
      <w:r w:rsidRPr="007B2B17">
        <w:rPr>
          <w:rFonts w:ascii="Palatino Linotype" w:hAnsi="Palatino Linotype" w:cs="TTE2142C40t00"/>
          <w:sz w:val="24"/>
          <w:szCs w:val="24"/>
        </w:rPr>
        <w:t>Α</w:t>
      </w:r>
      <w:r w:rsidRPr="007B2B17">
        <w:rPr>
          <w:rFonts w:ascii="Palatino Linotype" w:hAnsi="Palatino Linotype" w:cs="TTE1CAE248t00"/>
          <w:sz w:val="30"/>
          <w:szCs w:val="30"/>
        </w:rPr>
        <w:t>(</w:t>
      </w:r>
      <w:r w:rsidRPr="007B2B17">
        <w:rPr>
          <w:rFonts w:ascii="Palatino Linotype" w:hAnsi="Palatino Linotype" w:cs="TTE2108460t00"/>
          <w:sz w:val="24"/>
          <w:szCs w:val="24"/>
        </w:rPr>
        <w:t>3,4</w:t>
      </w:r>
      <w:r w:rsidRPr="007B2B17">
        <w:rPr>
          <w:rFonts w:ascii="Palatino Linotype" w:hAnsi="Palatino Linotype" w:cs="TTE1CAE248t00"/>
          <w:sz w:val="30"/>
          <w:szCs w:val="30"/>
        </w:rPr>
        <w:t xml:space="preserve">)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, </w:t>
      </w:r>
      <w:r w:rsidRPr="007B2B17">
        <w:rPr>
          <w:rFonts w:ascii="Palatino Linotype" w:hAnsi="Palatino Linotype" w:cs="TTE2142C40t00"/>
          <w:sz w:val="24"/>
          <w:szCs w:val="24"/>
        </w:rPr>
        <w:t>B</w:t>
      </w:r>
      <w:r w:rsidRPr="007B2B17">
        <w:rPr>
          <w:rFonts w:ascii="Palatino Linotype" w:hAnsi="Palatino Linotype" w:cs="TTE1CAE248t00"/>
          <w:sz w:val="30"/>
          <w:szCs w:val="30"/>
        </w:rPr>
        <w:t>(</w:t>
      </w:r>
      <w:r w:rsidRPr="007B2B17">
        <w:rPr>
          <w:rFonts w:ascii="Palatino Linotype" w:hAnsi="Palatino Linotype" w:cs="TTE2108460t00"/>
          <w:sz w:val="24"/>
          <w:szCs w:val="24"/>
        </w:rPr>
        <w:t>5,7</w:t>
      </w:r>
      <w:r w:rsidRPr="007B2B17">
        <w:rPr>
          <w:rFonts w:ascii="Palatino Linotype" w:hAnsi="Palatino Linotype" w:cs="TTE1CAE248t00"/>
          <w:sz w:val="30"/>
          <w:szCs w:val="30"/>
        </w:rPr>
        <w:t xml:space="preserve">)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και 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Γ </w:t>
      </w:r>
      <w:r w:rsidRPr="007B2B17">
        <w:rPr>
          <w:rFonts w:ascii="Palatino Linotype" w:hAnsi="Palatino Linotype" w:cs="TTE1CAE248t00"/>
          <w:sz w:val="30"/>
          <w:szCs w:val="30"/>
        </w:rPr>
        <w:t>(</w:t>
      </w:r>
      <w:r w:rsidRPr="007B2B17">
        <w:rPr>
          <w:rFonts w:ascii="Palatino Linotype" w:hAnsi="Palatino Linotype" w:cs="TTE2108460t00"/>
          <w:sz w:val="24"/>
          <w:szCs w:val="24"/>
        </w:rPr>
        <w:t>2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μ </w:t>
      </w:r>
      <w:r w:rsidRPr="007B2B17">
        <w:rPr>
          <w:rFonts w:ascii="Palatino Linotype" w:hAnsi="Palatino Linotype" w:cs="TTE1CAE248t00"/>
          <w:sz w:val="24"/>
          <w:szCs w:val="24"/>
        </w:rPr>
        <w:t>+</w:t>
      </w:r>
      <w:r w:rsidRPr="007B2B17">
        <w:rPr>
          <w:rFonts w:ascii="Palatino Linotype" w:hAnsi="Palatino Linotype" w:cs="TTE2108460t00"/>
          <w:sz w:val="24"/>
          <w:szCs w:val="24"/>
        </w:rPr>
        <w:t>1,3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μ </w:t>
      </w:r>
      <w:r w:rsidRPr="007B2B17">
        <w:rPr>
          <w:rFonts w:ascii="Palatino Linotype" w:hAnsi="Palatino Linotype" w:cs="TTE1CAE248t00"/>
          <w:sz w:val="24"/>
          <w:szCs w:val="24"/>
        </w:rPr>
        <w:t>−</w:t>
      </w:r>
      <w:r w:rsidRPr="007B2B17">
        <w:rPr>
          <w:rFonts w:ascii="Palatino Linotype" w:hAnsi="Palatino Linotype" w:cs="TTE2108460t00"/>
          <w:sz w:val="24"/>
          <w:szCs w:val="24"/>
        </w:rPr>
        <w:t>2</w:t>
      </w:r>
      <w:r w:rsidRPr="007B2B17">
        <w:rPr>
          <w:rFonts w:ascii="Palatino Linotype" w:hAnsi="Palatino Linotype" w:cs="TTE1CAE248t00"/>
          <w:sz w:val="30"/>
          <w:szCs w:val="30"/>
        </w:rPr>
        <w:t xml:space="preserve">)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, όπου </w:t>
      </w:r>
      <w:r w:rsidRPr="007B2B17">
        <w:rPr>
          <w:rFonts w:ascii="Palatino Linotype" w:hAnsi="Palatino Linotype" w:cs="TTE2142C40t00"/>
          <w:sz w:val="24"/>
          <w:szCs w:val="24"/>
        </w:rPr>
        <w:t>μ</w:t>
      </w:r>
      <w:r>
        <w:rPr>
          <w:rFonts w:ascii="Palatino Linotype" w:hAnsi="Palatino Linotype" w:cs="TTE1C9DF80t00"/>
          <w:sz w:val="24"/>
          <w:szCs w:val="24"/>
        </w:rPr>
        <w:sym w:font="Euclid Symbol" w:char="F0CE"/>
      </w:r>
      <w:r>
        <w:rPr>
          <w:rFonts w:ascii="Palatino Linotype" w:hAnsi="Palatino Linotype" w:cs="TTE1C9DF80t00"/>
          <w:sz w:val="24"/>
          <w:szCs w:val="24"/>
        </w:rPr>
        <w:sym w:font="Euclid Extra" w:char="F0A1"/>
      </w:r>
    </w:p>
    <w:p w:rsidR="007B2B17" w:rsidRP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4"/>
          <w:szCs w:val="24"/>
        </w:rPr>
      </w:pPr>
      <w:r w:rsidRPr="007B2B17">
        <w:rPr>
          <w:rFonts w:ascii="Palatino Linotype" w:hAnsi="Palatino Linotype" w:cs="TTE2108460t00"/>
          <w:sz w:val="24"/>
          <w:szCs w:val="24"/>
        </w:rPr>
        <w:t xml:space="preserve">α) Να βρείτε τις συντεταγμένες των διανυσμάτων </w:t>
      </w:r>
      <w:r w:rsidRPr="00CB56EB">
        <w:rPr>
          <w:position w:val="-4"/>
        </w:rPr>
        <w:object w:dxaOrig="4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25pt;height:18pt" o:ole="">
            <v:imagedata r:id="rId4" o:title=""/>
          </v:shape>
          <o:OLEObject Type="Embed" ProgID="Equation.DSMT4" ShapeID="_x0000_i1025" DrawAspect="Content" ObjectID="_1477070756" r:id="rId5"/>
        </w:object>
      </w:r>
      <w:r>
        <w:rPr>
          <w:rFonts w:ascii="Palatino Linotype" w:hAnsi="Palatino Linotype" w:cs="TTE1C9DF80t00"/>
          <w:sz w:val="24"/>
          <w:szCs w:val="24"/>
        </w:rPr>
        <w:t xml:space="preserve">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και </w:t>
      </w:r>
      <w:r w:rsidRPr="00CB56EB">
        <w:rPr>
          <w:position w:val="-4"/>
        </w:rPr>
        <w:object w:dxaOrig="440" w:dyaOrig="360">
          <v:shape id="_x0000_i1026" type="#_x0000_t75" style="width:21.75pt;height:18pt" o:ole="">
            <v:imagedata r:id="rId6" o:title=""/>
          </v:shape>
          <o:OLEObject Type="Embed" ProgID="Equation.DSMT4" ShapeID="_x0000_i1026" DrawAspect="Content" ObjectID="_1477070757" r:id="rId7"/>
        </w:object>
      </w:r>
      <w:r>
        <w:rPr>
          <w:rFonts w:ascii="Palatino Linotype" w:hAnsi="Palatino Linotype" w:cs="TTE2142C40t00"/>
          <w:sz w:val="24"/>
          <w:szCs w:val="24"/>
        </w:rPr>
        <w:t xml:space="preserve"> </w:t>
      </w:r>
      <w:r w:rsidRPr="007B2B17">
        <w:rPr>
          <w:rFonts w:ascii="Palatino Linotype" w:hAnsi="Palatino Linotype" w:cs="TTE2108460t00"/>
          <w:sz w:val="24"/>
          <w:szCs w:val="24"/>
        </w:rPr>
        <w:t>και</w:t>
      </w:r>
      <w:r>
        <w:rPr>
          <w:rFonts w:ascii="Palatino Linotype" w:hAnsi="Palatino Linotype" w:cs="TTE2108460t00"/>
          <w:sz w:val="24"/>
          <w:szCs w:val="24"/>
        </w:rPr>
        <w:t xml:space="preserve"> </w:t>
      </w:r>
      <w:r w:rsidRPr="007B2B17">
        <w:rPr>
          <w:rFonts w:ascii="Palatino Linotype" w:hAnsi="Palatino Linotype" w:cs="TTE2108460t00"/>
          <w:sz w:val="24"/>
          <w:szCs w:val="24"/>
        </w:rPr>
        <w:t>, στη συνέχεια, να</w:t>
      </w:r>
      <w:r>
        <w:rPr>
          <w:rFonts w:ascii="Palatino Linotype" w:hAnsi="Palatino Linotype" w:cs="TTE2108460t00"/>
          <w:sz w:val="24"/>
          <w:szCs w:val="24"/>
        </w:rPr>
        <w:t xml:space="preserve">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αποδείξετε ότι τα σημεία 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Α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, </w:t>
      </w:r>
      <w:r w:rsidRPr="007B2B17">
        <w:rPr>
          <w:rFonts w:ascii="Palatino Linotype" w:hAnsi="Palatino Linotype" w:cs="TTE2142C40t00"/>
          <w:sz w:val="24"/>
          <w:szCs w:val="24"/>
        </w:rPr>
        <w:t xml:space="preserve">B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και 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Γ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δεν είναι συνευθειακά για κάθε τιμή του </w:t>
      </w:r>
      <w:r w:rsidRPr="007B2B17">
        <w:rPr>
          <w:rFonts w:ascii="Palatino Linotype" w:hAnsi="Palatino Linotype" w:cs="TTE2142C40t00"/>
          <w:sz w:val="24"/>
          <w:szCs w:val="24"/>
        </w:rPr>
        <w:t>μ</w:t>
      </w:r>
      <w:r w:rsidRPr="007B2B17">
        <w:rPr>
          <w:rFonts w:ascii="Palatino Linotype" w:hAnsi="Palatino Linotype" w:cs="TTE2108460t00"/>
          <w:sz w:val="24"/>
          <w:szCs w:val="24"/>
        </w:rPr>
        <w:t>.</w:t>
      </w:r>
      <w:r>
        <w:rPr>
          <w:rFonts w:ascii="Palatino Linotype" w:hAnsi="Palatino Linotype" w:cs="TTE2108460t00"/>
          <w:sz w:val="24"/>
          <w:szCs w:val="24"/>
        </w:rPr>
        <w:t xml:space="preserve">                                                                         </w:t>
      </w:r>
      <w:r w:rsidRPr="007B2B17">
        <w:rPr>
          <w:rFonts w:ascii="Palatino Linotype" w:hAnsi="Palatino Linotype" w:cs="TTE2108460t00"/>
          <w:sz w:val="24"/>
          <w:szCs w:val="24"/>
        </w:rPr>
        <w:t>(Μονάδες 8)</w:t>
      </w:r>
    </w:p>
    <w:p w:rsidR="007B2B17" w:rsidRP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4"/>
          <w:szCs w:val="24"/>
        </w:rPr>
      </w:pPr>
      <w:r w:rsidRPr="007B2B17">
        <w:rPr>
          <w:rFonts w:ascii="Palatino Linotype" w:hAnsi="Palatino Linotype" w:cs="TTE2108460t00"/>
          <w:sz w:val="24"/>
          <w:szCs w:val="24"/>
        </w:rPr>
        <w:t>β) Να αποδείξετε ότι:</w:t>
      </w:r>
    </w:p>
    <w:p w:rsidR="007B2B17" w:rsidRP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4"/>
          <w:szCs w:val="24"/>
        </w:rPr>
      </w:pPr>
      <w:r w:rsidRPr="007B2B17">
        <w:rPr>
          <w:rFonts w:ascii="Palatino Linotype" w:hAnsi="Palatino Linotype" w:cs="TTE2108460t00"/>
          <w:sz w:val="24"/>
          <w:szCs w:val="24"/>
        </w:rPr>
        <w:t xml:space="preserve">i) το εμβαδόν του τριγώνου 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ΑΒΓ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δεν εξαρτάται από το </w:t>
      </w:r>
      <w:r w:rsidRPr="007B2B17">
        <w:rPr>
          <w:rFonts w:ascii="Palatino Linotype" w:hAnsi="Palatino Linotype" w:cs="TTE2142C40t00"/>
          <w:sz w:val="24"/>
          <w:szCs w:val="24"/>
        </w:rPr>
        <w:t>μ</w:t>
      </w:r>
      <w:r w:rsidRPr="007B2B17">
        <w:rPr>
          <w:rFonts w:ascii="Palatino Linotype" w:hAnsi="Palatino Linotype" w:cs="TTE2108460t00"/>
          <w:sz w:val="24"/>
          <w:szCs w:val="24"/>
        </w:rPr>
        <w:t>.</w:t>
      </w:r>
      <w:r>
        <w:rPr>
          <w:rFonts w:ascii="Palatino Linotype" w:hAnsi="Palatino Linotype" w:cs="TTE2108460t00"/>
          <w:sz w:val="24"/>
          <w:szCs w:val="24"/>
        </w:rPr>
        <w:t xml:space="preserve">      </w:t>
      </w:r>
      <w:r w:rsidRPr="007B2B17">
        <w:rPr>
          <w:rFonts w:ascii="Palatino Linotype" w:hAnsi="Palatino Linotype" w:cs="TTE2108460t00"/>
          <w:sz w:val="24"/>
          <w:szCs w:val="24"/>
        </w:rPr>
        <w:t>(Μονάδες 5)</w:t>
      </w:r>
    </w:p>
    <w:p w:rsidR="007B2B17" w:rsidRP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4"/>
          <w:szCs w:val="24"/>
        </w:rPr>
      </w:pPr>
      <w:r w:rsidRPr="007B2B17">
        <w:rPr>
          <w:rFonts w:ascii="Palatino Linotype" w:hAnsi="Palatino Linotype" w:cs="TTE2108460t00"/>
          <w:sz w:val="24"/>
          <w:szCs w:val="24"/>
        </w:rPr>
        <w:t xml:space="preserve">ii) για κάθε τιμή του 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μ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το σημείο 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Γ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ανήκει σε ευθεία 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ε </w:t>
      </w:r>
      <w:r w:rsidRPr="007B2B17">
        <w:rPr>
          <w:rFonts w:ascii="Palatino Linotype" w:hAnsi="Palatino Linotype" w:cs="TTE2108460t00"/>
          <w:sz w:val="24"/>
          <w:szCs w:val="24"/>
        </w:rPr>
        <w:t>, της οποίας να βρείτε την</w:t>
      </w:r>
      <w:r>
        <w:rPr>
          <w:rFonts w:ascii="Palatino Linotype" w:hAnsi="Palatino Linotype" w:cs="TTE2108460t00"/>
          <w:sz w:val="24"/>
          <w:szCs w:val="24"/>
        </w:rPr>
        <w:t xml:space="preserve">  </w:t>
      </w:r>
      <w:r w:rsidRPr="007B2B17">
        <w:rPr>
          <w:rFonts w:ascii="Palatino Linotype" w:hAnsi="Palatino Linotype" w:cs="TTE2108460t00"/>
          <w:sz w:val="24"/>
          <w:szCs w:val="24"/>
        </w:rPr>
        <w:t>εξίσωση.</w:t>
      </w:r>
      <w:r>
        <w:rPr>
          <w:rFonts w:ascii="Palatino Linotype" w:hAnsi="Palatino Linotype" w:cs="TTE2108460t00"/>
          <w:sz w:val="24"/>
          <w:szCs w:val="24"/>
        </w:rPr>
        <w:t xml:space="preserve">                                                                        </w:t>
      </w:r>
      <w:r w:rsidRPr="007B2B17">
        <w:rPr>
          <w:rFonts w:ascii="Palatino Linotype" w:hAnsi="Palatino Linotype" w:cs="TTE2108460t00"/>
          <w:sz w:val="24"/>
          <w:szCs w:val="24"/>
        </w:rPr>
        <w:t>(Μονάδες 7)</w:t>
      </w:r>
    </w:p>
    <w:p w:rsidR="00E67ECF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 w:rsidRPr="007B2B17">
        <w:rPr>
          <w:rFonts w:ascii="Palatino Linotype" w:hAnsi="Palatino Linotype" w:cs="TTE2108460t00"/>
          <w:sz w:val="24"/>
          <w:szCs w:val="24"/>
        </w:rPr>
        <w:t xml:space="preserve">γ) Να ερμηνεύσετε γεωμετρικά γιατί το εμβαδόν του τριγώνου </w:t>
      </w:r>
      <w:r w:rsidRPr="007B2B17">
        <w:rPr>
          <w:rFonts w:ascii="Palatino Linotype" w:hAnsi="Palatino Linotype" w:cs="TTE2142C40t00"/>
          <w:sz w:val="24"/>
          <w:szCs w:val="24"/>
        </w:rPr>
        <w:t xml:space="preserve">ΑΒΓ </w:t>
      </w:r>
      <w:r w:rsidRPr="007B2B17">
        <w:rPr>
          <w:rFonts w:ascii="Palatino Linotype" w:hAnsi="Palatino Linotype" w:cs="TTE2108460t00"/>
          <w:sz w:val="24"/>
          <w:szCs w:val="24"/>
        </w:rPr>
        <w:t>παραμένει</w:t>
      </w:r>
      <w:r>
        <w:rPr>
          <w:rFonts w:ascii="Palatino Linotype" w:hAnsi="Palatino Linotype" w:cs="TTE2108460t00"/>
          <w:sz w:val="24"/>
          <w:szCs w:val="24"/>
        </w:rPr>
        <w:t xml:space="preserve"> </w:t>
      </w:r>
      <w:r w:rsidRPr="007B2B17">
        <w:rPr>
          <w:rFonts w:ascii="Palatino Linotype" w:hAnsi="Palatino Linotype" w:cs="TTE2108460t00"/>
          <w:sz w:val="24"/>
          <w:szCs w:val="24"/>
        </w:rPr>
        <w:t xml:space="preserve">σταθερό, ανεξάρτητα από την τιμή του </w:t>
      </w:r>
      <w:r w:rsidRPr="007B2B17">
        <w:rPr>
          <w:rFonts w:ascii="Palatino Linotype" w:hAnsi="Palatino Linotype" w:cs="TTE2142C40t00"/>
          <w:sz w:val="24"/>
          <w:szCs w:val="24"/>
        </w:rPr>
        <w:t>μ</w:t>
      </w:r>
      <w:r w:rsidR="00092CA4">
        <w:rPr>
          <w:rFonts w:ascii="Palatino Linotype" w:hAnsi="Palatino Linotype" w:cs="TTE2142C40t00"/>
          <w:sz w:val="24"/>
          <w:szCs w:val="24"/>
        </w:rPr>
        <w:t xml:space="preserve"> </w:t>
      </w:r>
      <w:r w:rsidRPr="007B2B17">
        <w:rPr>
          <w:rFonts w:ascii="Palatino Linotype" w:hAnsi="Palatino Linotype" w:cs="TTE2108460t00"/>
          <w:sz w:val="24"/>
          <w:szCs w:val="24"/>
        </w:rPr>
        <w:t>;</w:t>
      </w:r>
      <w:r>
        <w:rPr>
          <w:rFonts w:ascii="Palatino Linotype" w:hAnsi="Palatino Linotype" w:cs="TTE2108460t00"/>
          <w:sz w:val="24"/>
          <w:szCs w:val="24"/>
        </w:rPr>
        <w:t xml:space="preserve">           </w:t>
      </w:r>
      <w:r w:rsidRPr="007B2B17">
        <w:rPr>
          <w:rFonts w:ascii="Palatino Linotype" w:hAnsi="Palatino Linotype" w:cs="TTE2108460t00"/>
          <w:sz w:val="24"/>
          <w:szCs w:val="24"/>
        </w:rPr>
        <w:t>(Μονάδες 5)</w:t>
      </w:r>
    </w:p>
    <w:p w:rsid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</w:p>
    <w:p w:rsid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  <w:b/>
          <w:u w:val="single"/>
        </w:rPr>
      </w:pPr>
      <w:r w:rsidRPr="007B2B17">
        <w:rPr>
          <w:rFonts w:ascii="Palatino Linotype" w:hAnsi="Palatino Linotype"/>
          <w:b/>
          <w:u w:val="single"/>
        </w:rPr>
        <w:t>ΛΥΣΗ</w:t>
      </w:r>
    </w:p>
    <w:p w:rsid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  <w:b/>
          <w:u w:val="single"/>
        </w:rPr>
      </w:pPr>
    </w:p>
    <w:p w:rsidR="007B2B17" w:rsidRDefault="007B2B17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α) </w:t>
      </w:r>
      <w:r>
        <w:t xml:space="preserve">Είναι   </w:t>
      </w:r>
      <w:r w:rsidRPr="007B2B17">
        <w:rPr>
          <w:position w:val="-14"/>
        </w:rPr>
        <w:object w:dxaOrig="2920" w:dyaOrig="460">
          <v:shape id="_x0000_i1027" type="#_x0000_t75" style="width:146.25pt;height:23.25pt" o:ole="">
            <v:imagedata r:id="rId8" o:title=""/>
          </v:shape>
          <o:OLEObject Type="Embed" ProgID="Equation.DSMT4" ShapeID="_x0000_i1027" DrawAspect="Content" ObjectID="_1477070758" r:id="rId9"/>
        </w:object>
      </w:r>
      <w:r>
        <w:rPr>
          <w:rFonts w:ascii="Palatino Linotype" w:hAnsi="Palatino Linotype"/>
        </w:rPr>
        <w:t xml:space="preserve">  και  </w:t>
      </w:r>
      <w:r w:rsidRPr="007B2B17">
        <w:rPr>
          <w:position w:val="-14"/>
        </w:rPr>
        <w:object w:dxaOrig="5060" w:dyaOrig="460">
          <v:shape id="_x0000_i1028" type="#_x0000_t75" style="width:252.75pt;height:23.25pt" o:ole="">
            <v:imagedata r:id="rId10" o:title=""/>
          </v:shape>
          <o:OLEObject Type="Embed" ProgID="Equation.DSMT4" ShapeID="_x0000_i1028" DrawAspect="Content" ObjectID="_1477070759" r:id="rId11"/>
        </w:object>
      </w:r>
    </w:p>
    <w:p w:rsidR="007B2B17" w:rsidRDefault="00092CA4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Επειδή   </w:t>
      </w:r>
      <w:r w:rsidRPr="00CB56EB">
        <w:rPr>
          <w:position w:val="-34"/>
        </w:rPr>
        <w:object w:dxaOrig="6480" w:dyaOrig="820">
          <v:shape id="_x0000_i1029" type="#_x0000_t75" style="width:324pt;height:41.25pt" o:ole="">
            <v:imagedata r:id="rId12" o:title=""/>
          </v:shape>
          <o:OLEObject Type="Embed" ProgID="Equation.DSMT4" ShapeID="_x0000_i1029" DrawAspect="Content" ObjectID="_1477070760" r:id="rId13"/>
        </w:object>
      </w:r>
      <w:r>
        <w:rPr>
          <w:rFonts w:ascii="Palatino Linotype" w:hAnsi="Palatino Linotype"/>
        </w:rPr>
        <w:t xml:space="preserve"> τα διανύσματα  </w:t>
      </w:r>
      <w:r w:rsidRPr="00CB56EB">
        <w:rPr>
          <w:position w:val="-4"/>
        </w:rPr>
        <w:object w:dxaOrig="460" w:dyaOrig="360">
          <v:shape id="_x0000_i1030" type="#_x0000_t75" style="width:23.25pt;height:18pt" o:ole="">
            <v:imagedata r:id="rId4" o:title=""/>
          </v:shape>
          <o:OLEObject Type="Embed" ProgID="Equation.DSMT4" ShapeID="_x0000_i1030" DrawAspect="Content" ObjectID="_1477070761" r:id="rId14"/>
        </w:object>
      </w:r>
      <w:r>
        <w:rPr>
          <w:rFonts w:ascii="Palatino Linotype" w:hAnsi="Palatino Linotype"/>
        </w:rPr>
        <w:t xml:space="preserve"> , </w:t>
      </w:r>
      <w:r w:rsidRPr="00CB56EB">
        <w:rPr>
          <w:position w:val="-4"/>
        </w:rPr>
        <w:object w:dxaOrig="440" w:dyaOrig="360">
          <v:shape id="_x0000_i1031" type="#_x0000_t75" style="width:21.75pt;height:18pt" o:ole="">
            <v:imagedata r:id="rId6" o:title=""/>
          </v:shape>
          <o:OLEObject Type="Embed" ProgID="Equation.DSMT4" ShapeID="_x0000_i1031" DrawAspect="Content" ObjectID="_1477070762" r:id="rId15"/>
        </w:object>
      </w:r>
      <w:r>
        <w:rPr>
          <w:rFonts w:ascii="Palatino Linotype" w:hAnsi="Palatino Linotype"/>
        </w:rPr>
        <w:t xml:space="preserve"> δεν είναι παράλληλα , άρα τα σημεία Α , Β , Γ δεν είναι συνευθειακά.</w:t>
      </w:r>
    </w:p>
    <w:p w:rsidR="00092CA4" w:rsidRDefault="00092CA4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</w:p>
    <w:p w:rsidR="00092CA4" w:rsidRDefault="00092CA4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β)  (</w:t>
      </w:r>
      <w:proofErr w:type="spellStart"/>
      <w:r>
        <w:rPr>
          <w:rFonts w:ascii="Palatino Linotype" w:hAnsi="Palatino Linotype"/>
          <w:lang w:val="en-US"/>
        </w:rPr>
        <w:t>i</w:t>
      </w:r>
      <w:proofErr w:type="spellEnd"/>
      <w:r w:rsidRPr="00CC31FE">
        <w:rPr>
          <w:rFonts w:ascii="Palatino Linotype" w:hAnsi="Palatino Linotype"/>
        </w:rPr>
        <w:t xml:space="preserve">) </w:t>
      </w:r>
      <w:r>
        <w:rPr>
          <w:rFonts w:ascii="Palatino Linotype" w:hAnsi="Palatino Linotype"/>
        </w:rPr>
        <w:t xml:space="preserve"> Είναι : </w:t>
      </w:r>
      <w:r w:rsidR="001E24D5" w:rsidRPr="00CB56EB">
        <w:rPr>
          <w:position w:val="-36"/>
        </w:rPr>
        <w:object w:dxaOrig="8160" w:dyaOrig="859">
          <v:shape id="_x0000_i1037" type="#_x0000_t75" style="width:408pt;height:42.75pt" o:ole="">
            <v:imagedata r:id="rId16" o:title=""/>
          </v:shape>
          <o:OLEObject Type="Embed" ProgID="Equation.DSMT4" ShapeID="_x0000_i1037" DrawAspect="Content" ObjectID="_1477070763" r:id="rId17"/>
        </w:object>
      </w:r>
      <w:r>
        <w:rPr>
          <w:rFonts w:ascii="Palatino Linotype" w:hAnsi="Palatino Linotype"/>
        </w:rPr>
        <w:t xml:space="preserve"> , </w:t>
      </w:r>
    </w:p>
    <w:p w:rsidR="00092CA4" w:rsidRDefault="00CC31FE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</w:t>
      </w:r>
      <w:r w:rsidR="00092CA4">
        <w:rPr>
          <w:rFonts w:ascii="Palatino Linotype" w:hAnsi="Palatino Linotype"/>
        </w:rPr>
        <w:t>άρα το εμβαδόν του ΑΒΓ είναι ανεξάρτητο του μ .</w:t>
      </w:r>
    </w:p>
    <w:p w:rsidR="00CC31FE" w:rsidRDefault="00CC31FE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(</w:t>
      </w:r>
      <w:r>
        <w:rPr>
          <w:rFonts w:ascii="Palatino Linotype" w:hAnsi="Palatino Linotype"/>
          <w:lang w:val="en-US"/>
        </w:rPr>
        <w:t>ii</w:t>
      </w:r>
      <w:r w:rsidRPr="00CC31FE">
        <w:rPr>
          <w:rFonts w:ascii="Palatino Linotype" w:hAnsi="Palatino Linotype"/>
        </w:rPr>
        <w:t xml:space="preserve">) </w:t>
      </w:r>
      <w:r>
        <w:rPr>
          <w:rFonts w:ascii="Palatino Linotype" w:hAnsi="Palatino Linotype"/>
        </w:rPr>
        <w:t xml:space="preserve">Αφού    </w:t>
      </w:r>
      <w:r w:rsidRPr="00CC31FE">
        <w:rPr>
          <w:rFonts w:ascii="Palatino Linotype" w:hAnsi="Palatino Linotype"/>
        </w:rPr>
        <w:t xml:space="preserve">Γ (2μ +1,3μ −2)   </w:t>
      </w:r>
      <w:r>
        <w:rPr>
          <w:rFonts w:ascii="Palatino Linotype" w:hAnsi="Palatino Linotype"/>
        </w:rPr>
        <w:t xml:space="preserve">έχουμε : </w:t>
      </w:r>
      <w:r w:rsidRPr="00CC31FE">
        <w:rPr>
          <w:position w:val="-34"/>
        </w:rPr>
        <w:object w:dxaOrig="1320" w:dyaOrig="820">
          <v:shape id="_x0000_i1032" type="#_x0000_t75" style="width:66pt;height:41.25pt" o:ole="">
            <v:imagedata r:id="rId18" o:title=""/>
          </v:shape>
          <o:OLEObject Type="Embed" ProgID="Equation.DSMT4" ShapeID="_x0000_i1032" DrawAspect="Content" ObjectID="_1477070764" r:id="rId19"/>
        </w:object>
      </w:r>
      <w:r>
        <w:rPr>
          <w:rFonts w:ascii="Palatino Linotype" w:hAnsi="Palatino Linotype"/>
        </w:rPr>
        <w:t xml:space="preserve">  απ’όπου  </w:t>
      </w:r>
      <w:r w:rsidRPr="00CB56EB">
        <w:rPr>
          <w:position w:val="-26"/>
        </w:rPr>
        <w:object w:dxaOrig="1040" w:dyaOrig="700">
          <v:shape id="_x0000_i1033" type="#_x0000_t75" style="width:51.75pt;height:35.25pt" o:ole="">
            <v:imagedata r:id="rId20" o:title=""/>
          </v:shape>
          <o:OLEObject Type="Embed" ProgID="Equation.DSMT4" ShapeID="_x0000_i1033" DrawAspect="Content" ObjectID="_1477070765" r:id="rId21"/>
        </w:object>
      </w:r>
      <w:r>
        <w:rPr>
          <w:rFonts w:ascii="Palatino Linotype" w:hAnsi="Palatino Linotype"/>
        </w:rPr>
        <w:t xml:space="preserve"> και  </w:t>
      </w:r>
      <w:r w:rsidRPr="00CB56EB">
        <w:rPr>
          <w:position w:val="-26"/>
        </w:rPr>
        <w:object w:dxaOrig="5240" w:dyaOrig="700">
          <v:shape id="_x0000_i1034" type="#_x0000_t75" style="width:261.75pt;height:35.25pt" o:ole="">
            <v:imagedata r:id="rId22" o:title=""/>
          </v:shape>
          <o:OLEObject Type="Embed" ProgID="Equation.DSMT4" ShapeID="_x0000_i1034" DrawAspect="Content" ObjectID="_1477070766" r:id="rId23"/>
        </w:object>
      </w:r>
      <w:r>
        <w:rPr>
          <w:rFonts w:ascii="Palatino Linotype" w:hAnsi="Palatino Linotype"/>
        </w:rPr>
        <w:t xml:space="preserve"> .</w:t>
      </w:r>
    </w:p>
    <w:p w:rsidR="00CC31FE" w:rsidRDefault="00CC31FE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Άρα το  Γ για οποιαδήποτε  τιμή του μ  ανήκει στην ευθεία  (ε) με εξίσωση : </w:t>
      </w:r>
    </w:p>
    <w:p w:rsidR="00CC31FE" w:rsidRDefault="00CC31FE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ε : </w:t>
      </w:r>
      <w:r w:rsidRPr="00CC31FE">
        <w:rPr>
          <w:position w:val="-12"/>
        </w:rPr>
        <w:object w:dxaOrig="1320" w:dyaOrig="360">
          <v:shape id="_x0000_i1035" type="#_x0000_t75" style="width:66pt;height:18pt" o:ole="">
            <v:imagedata r:id="rId24" o:title=""/>
          </v:shape>
          <o:OLEObject Type="Embed" ProgID="Equation.DSMT4" ShapeID="_x0000_i1035" DrawAspect="Content" ObjectID="_1477070767" r:id="rId25"/>
        </w:object>
      </w:r>
      <w:r>
        <w:rPr>
          <w:rFonts w:ascii="Palatino Linotype" w:hAnsi="Palatino Linotype"/>
        </w:rPr>
        <w:t xml:space="preserve"> . </w:t>
      </w:r>
    </w:p>
    <w:p w:rsidR="00370C18" w:rsidRDefault="00370C18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511175</wp:posOffset>
            </wp:positionV>
            <wp:extent cx="2746375" cy="1259840"/>
            <wp:effectExtent l="0" t="0" r="0" b="0"/>
            <wp:wrapSquare wrapText="bothSides"/>
            <wp:docPr id="27" name="Εικόνα 27" descr="C:\Documents and Settings\thanasis\My Documents\l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thanasis\My Documents\lin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375" cy="125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31FE">
        <w:rPr>
          <w:rFonts w:ascii="Palatino Linotype" w:hAnsi="Palatino Linotype"/>
        </w:rPr>
        <w:t xml:space="preserve">(γ)  </w:t>
      </w:r>
      <w:r>
        <w:rPr>
          <w:rFonts w:ascii="Palatino Linotype" w:hAnsi="Palatino Linotype"/>
        </w:rPr>
        <w:t xml:space="preserve">Παρατηρούμε ότι  </w:t>
      </w:r>
      <w:r w:rsidRPr="00CB56EB">
        <w:rPr>
          <w:position w:val="-26"/>
        </w:rPr>
        <w:object w:dxaOrig="1420" w:dyaOrig="700">
          <v:shape id="_x0000_i1036" type="#_x0000_t75" style="width:71.25pt;height:35.25pt" o:ole="">
            <v:imagedata r:id="rId27" o:title=""/>
          </v:shape>
          <o:OLEObject Type="Embed" ProgID="Equation.DSMT4" ShapeID="_x0000_i1036" DrawAspect="Content" ObjectID="_1477070768" r:id="rId28"/>
        </w:object>
      </w:r>
      <w:r>
        <w:rPr>
          <w:rFonts w:ascii="Palatino Linotype" w:hAnsi="Palatino Linotype"/>
        </w:rPr>
        <w:t xml:space="preserve">   οπότε   ε</w:t>
      </w:r>
      <w:r>
        <w:rPr>
          <w:rFonts w:ascii="Palatino Linotype" w:hAnsi="Palatino Linotype"/>
        </w:rPr>
        <w:sym w:font="Euclid Extra" w:char="F050"/>
      </w:r>
      <w:r>
        <w:rPr>
          <w:rFonts w:ascii="Palatino Linotype" w:hAnsi="Palatino Linotype"/>
        </w:rPr>
        <w:t xml:space="preserve"> ΑΒ . </w:t>
      </w:r>
    </w:p>
    <w:p w:rsidR="00CC31FE" w:rsidRPr="00CC31FE" w:rsidRDefault="00370C18" w:rsidP="007B2B1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Άρα για οποιαδήποτε θέση του Γ  στην (ε) το ύψος του τριγώνου ΑΒΓ από το γ έχει σταθερό μήκος , οπότε και το εμβαδόν μένει σταθερό.  </w:t>
      </w:r>
    </w:p>
    <w:sectPr w:rsidR="00CC31FE" w:rsidRPr="00CC31FE" w:rsidSect="00E67E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TTE210846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C9DF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2142C4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CAE24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uclid Symbol">
    <w:panose1 w:val="05050102010706020507"/>
    <w:charset w:val="02"/>
    <w:family w:val="roman"/>
    <w:pitch w:val="variable"/>
    <w:sig w:usb0="80000000" w:usb1="10000000" w:usb2="00000000" w:usb3="00000000" w:csb0="80000000" w:csb1="00000000"/>
  </w:font>
  <w:font w:name="Euclid Extra">
    <w:panose1 w:val="02050502000505020303"/>
    <w:charset w:val="02"/>
    <w:family w:val="roman"/>
    <w:pitch w:val="variable"/>
    <w:sig w:usb0="8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2B17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2CA4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E34"/>
    <w:rsid w:val="000C325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24D5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0C18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614"/>
    <w:rsid w:val="006917F0"/>
    <w:rsid w:val="006919BC"/>
    <w:rsid w:val="00691B11"/>
    <w:rsid w:val="006927CE"/>
    <w:rsid w:val="00692B5F"/>
    <w:rsid w:val="0069449D"/>
    <w:rsid w:val="0069534D"/>
    <w:rsid w:val="00696008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2923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B17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5B1A"/>
    <w:rsid w:val="00895E13"/>
    <w:rsid w:val="00895F78"/>
    <w:rsid w:val="00896380"/>
    <w:rsid w:val="00896AE4"/>
    <w:rsid w:val="00897354"/>
    <w:rsid w:val="008979F3"/>
    <w:rsid w:val="008A0B68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1438"/>
    <w:rsid w:val="00CC153B"/>
    <w:rsid w:val="00CC2083"/>
    <w:rsid w:val="00CC2239"/>
    <w:rsid w:val="00CC267E"/>
    <w:rsid w:val="00CC2B88"/>
    <w:rsid w:val="00CC2D97"/>
    <w:rsid w:val="00CC31FE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2A1"/>
    <w:rsid w:val="00D92BAB"/>
    <w:rsid w:val="00D9304D"/>
    <w:rsid w:val="00D932C6"/>
    <w:rsid w:val="00D936EC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70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70C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10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2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3.bin"/><Relationship Id="rId10" Type="http://schemas.openxmlformats.org/officeDocument/2006/relationships/image" Target="media/image4.wmf"/><Relationship Id="rId19" Type="http://schemas.openxmlformats.org/officeDocument/2006/relationships/oleObject" Target="embeddings/oleObject9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image" Target="media/image9.wmf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4</cp:revision>
  <dcterms:created xsi:type="dcterms:W3CDTF">2014-11-09T17:24:00Z</dcterms:created>
  <dcterms:modified xsi:type="dcterms:W3CDTF">2014-11-09T18:39:00Z</dcterms:modified>
</cp:coreProperties>
</file>