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7E2" w:rsidRDefault="00D425C5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5274310" cy="2727787"/>
            <wp:effectExtent l="1905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7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5C5" w:rsidRDefault="00D425C5">
      <w:pPr>
        <w:rPr>
          <w:lang w:val="en-US"/>
        </w:rPr>
      </w:pPr>
      <w:r>
        <w:rPr>
          <w:lang w:val="en-US"/>
        </w:rPr>
        <w:object w:dxaOrig="4949" w:dyaOrig="40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1pt;height:71.05pt" o:ole="">
            <v:imagedata r:id="rId5" o:title=""/>
          </v:shape>
          <o:OLEObject Type="Embed" ProgID="PBrush" ShapeID="_x0000_i1025" DrawAspect="Content" ObjectID="_1477294154" r:id="rId6"/>
        </w:object>
      </w:r>
    </w:p>
    <w:p w:rsidR="00D425C5" w:rsidRDefault="00D425C5" w:rsidP="00D425C5">
      <w:pPr>
        <w:rPr>
          <w:rFonts w:cs="Arial"/>
          <w:sz w:val="24"/>
          <w:szCs w:val="24"/>
        </w:rPr>
      </w:pPr>
      <w:r w:rsidRPr="00D425C5">
        <w:rPr>
          <w:rFonts w:ascii="Arial" w:hAnsi="Arial" w:cs="Arial"/>
          <w:sz w:val="24"/>
          <w:szCs w:val="24"/>
        </w:rPr>
        <w:t>Α</w:t>
      </w:r>
      <w:r w:rsidRPr="00D425C5">
        <w:rPr>
          <w:rFonts w:asciiTheme="majorHAnsi" w:hAnsiTheme="majorHAnsi" w:cs="Arial"/>
          <w:sz w:val="24"/>
          <w:szCs w:val="24"/>
        </w:rPr>
        <w:t>)</w:t>
      </w:r>
      <w:r>
        <w:rPr>
          <w:rFonts w:cs="Arial"/>
          <w:sz w:val="24"/>
          <w:szCs w:val="24"/>
        </w:rPr>
        <w:t xml:space="preserve"> Εφαρμόζουμε το ΠΘ στο ορθογώνιο τρίγωνο ΑΔΓ και έχουμε ότι </w:t>
      </w:r>
    </w:p>
    <w:p w:rsidR="00D425C5" w:rsidRDefault="00D425C5" w:rsidP="00D425C5">
      <w:pPr>
        <w:rPr>
          <w:rFonts w:eastAsiaTheme="minorEastAsia" w:cs="Arial"/>
          <w:sz w:val="24"/>
          <w:szCs w:val="24"/>
        </w:rPr>
      </w:pPr>
      <w:r>
        <w:rPr>
          <w:rFonts w:cs="Arial"/>
          <w:sz w:val="24"/>
          <w:szCs w:val="24"/>
        </w:rPr>
        <w:t>ΔΓ</w:t>
      </w:r>
      <w:r>
        <w:rPr>
          <w:rFonts w:cs="Arial"/>
          <w:sz w:val="24"/>
          <w:szCs w:val="24"/>
          <w:vertAlign w:val="superscript"/>
        </w:rPr>
        <w:t>2</w:t>
      </w:r>
      <w:r>
        <w:rPr>
          <w:rFonts w:cs="Arial"/>
          <w:sz w:val="24"/>
          <w:szCs w:val="24"/>
        </w:rPr>
        <w:t>=ΑΓ</w:t>
      </w:r>
      <w:r>
        <w:rPr>
          <w:rFonts w:cs="Arial"/>
          <w:sz w:val="24"/>
          <w:szCs w:val="24"/>
          <w:vertAlign w:val="superscript"/>
        </w:rPr>
        <w:t>2</w:t>
      </w:r>
      <w:r>
        <w:rPr>
          <w:rFonts w:cs="Arial"/>
          <w:sz w:val="24"/>
          <w:szCs w:val="24"/>
        </w:rPr>
        <w:t>-ΑΔ</w:t>
      </w:r>
      <w:r>
        <w:rPr>
          <w:rFonts w:cs="Arial"/>
          <w:sz w:val="24"/>
          <w:szCs w:val="24"/>
          <w:vertAlign w:val="superscript"/>
        </w:rPr>
        <w:t>2</w:t>
      </w:r>
      <w:r>
        <w:rPr>
          <w:rFonts w:cs="Arial"/>
          <w:sz w:val="24"/>
          <w:szCs w:val="24"/>
        </w:rPr>
        <w:t>=4</w:t>
      </w:r>
      <w:r>
        <w:rPr>
          <w:rFonts w:cs="Arial"/>
          <w:sz w:val="24"/>
          <w:szCs w:val="24"/>
          <w:vertAlign w:val="superscript"/>
        </w:rPr>
        <w:t>2</w:t>
      </w:r>
      <w:r>
        <w:rPr>
          <w:rFonts w:cs="Arial"/>
          <w:sz w:val="24"/>
          <w:szCs w:val="24"/>
        </w:rPr>
        <w:t>-(</w:t>
      </w:r>
      <m:oMath>
        <m:f>
          <m:fPr>
            <m:ctrlPr>
              <w:rPr>
                <w:rFonts w:cs="Arial"/>
                <w:i/>
                <w:sz w:val="24"/>
                <w:szCs w:val="24"/>
              </w:rPr>
            </m:ctrlPr>
          </m:fPr>
          <m:num>
            <m:r>
              <w:rPr>
                <w:rFonts w:cs="Arial"/>
                <w:sz w:val="24"/>
                <w:szCs w:val="24"/>
              </w:rPr>
              <m:t>12</m:t>
            </m:r>
          </m:num>
          <m:den>
            <m:r>
              <w:rPr>
                <w:rFonts w:cs="Arial"/>
                <w:sz w:val="24"/>
                <w:szCs w:val="24"/>
              </w:rPr>
              <m:t>5</m:t>
            </m:r>
          </m:den>
        </m:f>
      </m:oMath>
      <w:r>
        <w:rPr>
          <w:rFonts w:eastAsiaTheme="minorEastAsia" w:cs="Arial"/>
          <w:sz w:val="24"/>
          <w:szCs w:val="24"/>
        </w:rPr>
        <w:t>)</w:t>
      </w:r>
      <w:r>
        <w:rPr>
          <w:rFonts w:eastAsiaTheme="minorEastAsia" w:cs="Arial"/>
          <w:sz w:val="24"/>
          <w:szCs w:val="24"/>
          <w:vertAlign w:val="superscript"/>
        </w:rPr>
        <w:t>2</w:t>
      </w:r>
      <w:r>
        <w:rPr>
          <w:rFonts w:eastAsiaTheme="minorEastAsia" w:cs="Arial"/>
          <w:sz w:val="24"/>
          <w:szCs w:val="24"/>
        </w:rPr>
        <w:t>=16-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144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25</m:t>
            </m:r>
          </m:den>
        </m:f>
      </m:oMath>
      <w:r>
        <w:rPr>
          <w:rFonts w:eastAsiaTheme="minorEastAsia" w:cs="Arial"/>
          <w:sz w:val="24"/>
          <w:szCs w:val="24"/>
        </w:rPr>
        <w:t>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256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25</m:t>
            </m:r>
          </m:den>
        </m:f>
      </m:oMath>
      <w:r>
        <w:rPr>
          <w:rFonts w:eastAsiaTheme="minorEastAsia" w:cs="Arial"/>
          <w:sz w:val="24"/>
          <w:szCs w:val="24"/>
        </w:rPr>
        <w:t xml:space="preserve"> επομένως ΔΓ=</w:t>
      </w:r>
      <m:oMath>
        <m:rad>
          <m:radPr>
            <m:degHide m:val="on"/>
            <m:ctrlPr>
              <w:rPr>
                <w:rFonts w:eastAsiaTheme="minorEastAsia" w:cs="Arial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eastAsiaTheme="minorEastAsia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eastAsiaTheme="minorEastAsia" w:cs="Arial"/>
                    <w:sz w:val="24"/>
                    <w:szCs w:val="24"/>
                  </w:rPr>
                  <m:t>256</m:t>
                </m:r>
              </m:num>
              <m:den>
                <m:r>
                  <w:rPr>
                    <w:rFonts w:eastAsiaTheme="minorEastAsia" w:cs="Arial"/>
                    <w:sz w:val="24"/>
                    <w:szCs w:val="24"/>
                  </w:rPr>
                  <m:t>25</m:t>
                </m:r>
              </m:den>
            </m:f>
          </m:e>
        </m:rad>
      </m:oMath>
      <w:r>
        <w:rPr>
          <w:rFonts w:eastAsiaTheme="minorEastAsia" w:cs="Arial"/>
          <w:sz w:val="24"/>
          <w:szCs w:val="24"/>
        </w:rPr>
        <w:t>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16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</w:p>
    <w:p w:rsidR="00D425C5" w:rsidRDefault="00D425C5" w:rsidP="00D425C5">
      <w:pPr>
        <w:jc w:val="both"/>
        <w:rPr>
          <w:rFonts w:eastAsiaTheme="minorEastAsia" w:cs="Arial"/>
          <w:sz w:val="24"/>
          <w:szCs w:val="24"/>
        </w:rPr>
      </w:pPr>
      <w:r>
        <w:rPr>
          <w:rFonts w:eastAsiaTheme="minorEastAsia" w:cs="Arial"/>
          <w:sz w:val="24"/>
          <w:szCs w:val="24"/>
        </w:rPr>
        <w:t xml:space="preserve">Β)Ισχύει σε κάθε ορθογώνιο τρίγωνο ότι το τετράγωνο του ύψους ισούται με το γινόμενο των προβολών των καθέτων πάνω στην υποτείνουσα δηλαδή </w:t>
      </w:r>
    </w:p>
    <w:p w:rsidR="00D425C5" w:rsidRDefault="00D425C5" w:rsidP="00D425C5">
      <w:pPr>
        <w:jc w:val="both"/>
        <w:rPr>
          <w:rFonts w:eastAsiaTheme="minorEastAsia" w:cs="Arial"/>
          <w:sz w:val="24"/>
          <w:szCs w:val="24"/>
        </w:rPr>
      </w:pPr>
      <w:r>
        <w:rPr>
          <w:rFonts w:eastAsiaTheme="minorEastAsia" w:cs="Arial"/>
          <w:sz w:val="24"/>
          <w:szCs w:val="24"/>
        </w:rPr>
        <w:t>ΑΔ</w:t>
      </w:r>
      <w:r>
        <w:rPr>
          <w:rFonts w:eastAsiaTheme="minorEastAsia" w:cs="Arial"/>
          <w:sz w:val="24"/>
          <w:szCs w:val="24"/>
          <w:vertAlign w:val="superscript"/>
        </w:rPr>
        <w:t>2</w:t>
      </w:r>
      <w:r>
        <w:rPr>
          <w:rFonts w:eastAsiaTheme="minorEastAsia" w:cs="Arial"/>
          <w:sz w:val="24"/>
          <w:szCs w:val="24"/>
        </w:rPr>
        <w:t xml:space="preserve">=ΔΓ⋅ΔΒ και με αντικατάσταση έχουμε </w:t>
      </w:r>
      <w:r w:rsidR="00726043">
        <w:rPr>
          <w:rFonts w:cs="Arial"/>
          <w:sz w:val="24"/>
          <w:szCs w:val="24"/>
        </w:rPr>
        <w:t>(</w:t>
      </w:r>
      <m:oMath>
        <m:f>
          <m:fPr>
            <m:ctrlPr>
              <w:rPr>
                <w:rFonts w:cs="Arial"/>
                <w:i/>
                <w:sz w:val="24"/>
                <w:szCs w:val="24"/>
              </w:rPr>
            </m:ctrlPr>
          </m:fPr>
          <m:num>
            <m:r>
              <w:rPr>
                <w:rFonts w:cs="Arial"/>
                <w:sz w:val="24"/>
                <w:szCs w:val="24"/>
              </w:rPr>
              <m:t>12</m:t>
            </m:r>
          </m:num>
          <m:den>
            <m:r>
              <w:rPr>
                <w:rFonts w:cs="Arial"/>
                <w:sz w:val="24"/>
                <w:szCs w:val="24"/>
              </w:rPr>
              <m:t>5</m:t>
            </m:r>
          </m:den>
        </m:f>
      </m:oMath>
      <w:r w:rsidR="00726043">
        <w:rPr>
          <w:rFonts w:eastAsiaTheme="minorEastAsia" w:cs="Arial"/>
          <w:sz w:val="24"/>
          <w:szCs w:val="24"/>
        </w:rPr>
        <w:t>)</w:t>
      </w:r>
      <w:r w:rsidR="00726043">
        <w:rPr>
          <w:rFonts w:eastAsiaTheme="minorEastAsia" w:cs="Arial"/>
          <w:sz w:val="24"/>
          <w:szCs w:val="24"/>
          <w:vertAlign w:val="superscript"/>
        </w:rPr>
        <w:t>2</w:t>
      </w:r>
      <w:r w:rsidR="00726043">
        <w:rPr>
          <w:rFonts w:eastAsiaTheme="minorEastAsia" w:cs="Arial"/>
          <w:sz w:val="24"/>
          <w:szCs w:val="24"/>
        </w:rPr>
        <w:t>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16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  <w:proofErr w:type="spellStart"/>
      <w:r w:rsidR="00726043">
        <w:rPr>
          <w:rFonts w:eastAsiaTheme="minorEastAsia" w:cs="Arial"/>
          <w:sz w:val="24"/>
          <w:szCs w:val="24"/>
        </w:rPr>
        <w:t>⋅ΔΒ</w:t>
      </w:r>
      <w:proofErr w:type="spellEnd"/>
      <w:r w:rsidR="00726043">
        <w:rPr>
          <w:rFonts w:eastAsiaTheme="minorEastAsia" w:cs="Arial"/>
          <w:sz w:val="24"/>
          <w:szCs w:val="24"/>
        </w:rPr>
        <w:t xml:space="preserve"> ή 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144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25</m:t>
            </m:r>
          </m:den>
        </m:f>
      </m:oMath>
      <w:r w:rsidR="00726043">
        <w:rPr>
          <w:rFonts w:eastAsiaTheme="minorEastAsia" w:cs="Arial"/>
          <w:sz w:val="24"/>
          <w:szCs w:val="24"/>
        </w:rPr>
        <w:t>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16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  <w:proofErr w:type="spellStart"/>
      <w:r w:rsidR="00726043">
        <w:rPr>
          <w:rFonts w:eastAsiaTheme="minorEastAsia" w:cs="Arial"/>
          <w:sz w:val="24"/>
          <w:szCs w:val="24"/>
        </w:rPr>
        <w:t>⋅ΔΒ</w:t>
      </w:r>
      <w:proofErr w:type="spellEnd"/>
      <w:r w:rsidR="00726043">
        <w:rPr>
          <w:rFonts w:eastAsiaTheme="minorEastAsia" w:cs="Arial"/>
          <w:sz w:val="24"/>
          <w:szCs w:val="24"/>
        </w:rPr>
        <w:t xml:space="preserve"> επομένως</w:t>
      </w:r>
    </w:p>
    <w:p w:rsidR="00726043" w:rsidRDefault="00726043" w:rsidP="00D425C5">
      <w:pPr>
        <w:jc w:val="both"/>
        <w:rPr>
          <w:rFonts w:eastAsiaTheme="minorEastAsia" w:cs="Arial"/>
          <w:sz w:val="24"/>
          <w:szCs w:val="24"/>
        </w:rPr>
      </w:pPr>
      <w:r>
        <w:rPr>
          <w:rFonts w:eastAsiaTheme="minorEastAsia" w:cs="Arial"/>
          <w:sz w:val="24"/>
          <w:szCs w:val="24"/>
        </w:rPr>
        <w:t>ΔΒ=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f>
              <m:fPr>
                <m:ctrlPr>
                  <w:rPr>
                    <w:rFonts w:eastAsiaTheme="minorEastAsia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eastAsiaTheme="minorEastAsia" w:cs="Arial"/>
                    <w:sz w:val="24"/>
                    <w:szCs w:val="24"/>
                  </w:rPr>
                  <m:t>144</m:t>
                </m:r>
              </m:num>
              <m:den>
                <m:r>
                  <w:rPr>
                    <w:rFonts w:eastAsiaTheme="minorEastAsia" w:cs="Arial"/>
                    <w:sz w:val="24"/>
                    <w:szCs w:val="24"/>
                  </w:rPr>
                  <m:t>25</m:t>
                </m:r>
              </m:den>
            </m:f>
          </m:num>
          <m:den>
            <m:f>
              <m:fPr>
                <m:ctrlPr>
                  <w:rPr>
                    <w:rFonts w:eastAsiaTheme="minorEastAsia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eastAsiaTheme="minorEastAsia" w:cs="Arial"/>
                    <w:sz w:val="24"/>
                    <w:szCs w:val="24"/>
                  </w:rPr>
                  <m:t>16</m:t>
                </m:r>
              </m:num>
              <m:den>
                <m:r>
                  <w:rPr>
                    <w:rFonts w:eastAsiaTheme="minorEastAsia" w:cs="Arial"/>
                    <w:sz w:val="24"/>
                    <w:szCs w:val="24"/>
                  </w:rPr>
                  <m:t>5</m:t>
                </m:r>
              </m:den>
            </m:f>
          </m:den>
        </m:f>
      </m:oMath>
      <w:r>
        <w:rPr>
          <w:rFonts w:eastAsiaTheme="minorEastAsia" w:cs="Arial"/>
          <w:sz w:val="24"/>
          <w:szCs w:val="24"/>
        </w:rPr>
        <w:t>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9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</w:p>
    <w:p w:rsidR="00726043" w:rsidRPr="00726043" w:rsidRDefault="00726043" w:rsidP="00D425C5">
      <w:pPr>
        <w:jc w:val="both"/>
        <w:rPr>
          <w:rFonts w:cs="Arial"/>
          <w:sz w:val="24"/>
          <w:szCs w:val="24"/>
        </w:rPr>
      </w:pPr>
      <w:r>
        <w:rPr>
          <w:rFonts w:eastAsiaTheme="minorEastAsia" w:cs="Arial"/>
          <w:sz w:val="24"/>
          <w:szCs w:val="24"/>
        </w:rPr>
        <w:t>Γ) η ΒΓ=ΔΒ+ΔΓ=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9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  <w:r>
        <w:rPr>
          <w:rFonts w:eastAsiaTheme="minorEastAsia" w:cs="Arial"/>
          <w:sz w:val="24"/>
          <w:szCs w:val="24"/>
        </w:rPr>
        <w:t xml:space="preserve"> +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16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5</m:t>
            </m:r>
          </m:den>
        </m:f>
      </m:oMath>
      <w:r>
        <w:rPr>
          <w:rFonts w:eastAsiaTheme="minorEastAsia" w:cs="Arial"/>
          <w:sz w:val="24"/>
          <w:szCs w:val="24"/>
        </w:rPr>
        <w:t>=5 και επομένως (ΑΒΓ)=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2</m:t>
            </m:r>
          </m:den>
        </m:f>
      </m:oMath>
      <w:r>
        <w:rPr>
          <w:rFonts w:eastAsiaTheme="minorEastAsia" w:cs="Arial"/>
          <w:sz w:val="24"/>
          <w:szCs w:val="24"/>
        </w:rPr>
        <w:t xml:space="preserve"> ΒΓ⋅ΑΔ=</w:t>
      </w:r>
      <m:oMath>
        <m:f>
          <m:fPr>
            <m:ctrlPr>
              <w:rPr>
                <w:rFonts w:eastAsiaTheme="minorEastAsia" w:cs="Arial"/>
                <w:i/>
                <w:sz w:val="24"/>
                <w:szCs w:val="24"/>
              </w:rPr>
            </m:ctrlPr>
          </m:fPr>
          <m:num>
            <m:r>
              <w:rPr>
                <w:rFonts w:eastAsiaTheme="minorEastAsia" w:cs="Arial"/>
                <w:sz w:val="24"/>
                <w:szCs w:val="24"/>
              </w:rPr>
              <m:t>1</m:t>
            </m:r>
          </m:num>
          <m:den>
            <m:r>
              <w:rPr>
                <w:rFonts w:eastAsiaTheme="minorEastAsia" w:cs="Arial"/>
                <w:sz w:val="24"/>
                <w:szCs w:val="24"/>
              </w:rPr>
              <m:t>2</m:t>
            </m:r>
          </m:den>
        </m:f>
      </m:oMath>
      <w:r>
        <w:rPr>
          <w:rFonts w:eastAsiaTheme="minorEastAsia" w:cs="Arial"/>
          <w:sz w:val="24"/>
          <w:szCs w:val="24"/>
        </w:rPr>
        <w:t>⋅</w:t>
      </w:r>
      <m:oMath>
        <m:r>
          <w:rPr>
            <w:rFonts w:eastAsiaTheme="minorEastAsia" w:cs="Arial"/>
            <w:sz w:val="24"/>
            <w:szCs w:val="24"/>
          </w:rPr>
          <m:t>5⋅</m:t>
        </m:r>
        <m:f>
          <m:fPr>
            <m:ctrlPr>
              <w:rPr>
                <w:rFonts w:cs="Arial"/>
                <w:i/>
                <w:sz w:val="24"/>
                <w:szCs w:val="24"/>
              </w:rPr>
            </m:ctrlPr>
          </m:fPr>
          <m:num>
            <m:r>
              <w:rPr>
                <w:rFonts w:cs="Arial"/>
                <w:sz w:val="24"/>
                <w:szCs w:val="24"/>
              </w:rPr>
              <m:t>12</m:t>
            </m:r>
          </m:num>
          <m:den>
            <m:r>
              <w:rPr>
                <w:rFonts w:cs="Arial"/>
                <w:sz w:val="24"/>
                <w:szCs w:val="24"/>
              </w:rPr>
              <m:t>5</m:t>
            </m:r>
          </m:den>
        </m:f>
      </m:oMath>
      <w:r>
        <w:rPr>
          <w:rFonts w:eastAsiaTheme="minorEastAsia" w:cs="Arial"/>
          <w:sz w:val="24"/>
          <w:szCs w:val="24"/>
        </w:rPr>
        <w:t>=6</w:t>
      </w:r>
    </w:p>
    <w:sectPr w:rsidR="00726043" w:rsidRPr="00726043" w:rsidSect="00B557E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compat/>
  <w:rsids>
    <w:rsidRoot w:val="00D425C5"/>
    <w:rsid w:val="001A1BB8"/>
    <w:rsid w:val="00726043"/>
    <w:rsid w:val="00726C69"/>
    <w:rsid w:val="00B557E2"/>
    <w:rsid w:val="00D425C5"/>
    <w:rsid w:val="00E0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 Math" w:eastAsiaTheme="minorHAnsi" w:hAnsi="Cambria Math" w:cstheme="minorBidi"/>
        <w:sz w:val="28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42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425C5"/>
    <w:rPr>
      <w:rFonts w:ascii="Tahoma" w:hAnsi="Tahoma" w:cs="Tahoma"/>
      <w:sz w:val="16"/>
      <w:szCs w:val="16"/>
    </w:rPr>
  </w:style>
  <w:style w:type="character" w:styleId="a4">
    <w:name w:val="Placeholder Text"/>
    <w:basedOn w:val="a0"/>
    <w:uiPriority w:val="99"/>
    <w:semiHidden/>
    <w:rsid w:val="00D425C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2014-11-12T08:26:00Z</dcterms:created>
  <dcterms:modified xsi:type="dcterms:W3CDTF">2014-11-12T08:42:00Z</dcterms:modified>
</cp:coreProperties>
</file>