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C31" w:rsidRPr="00192C31" w:rsidRDefault="00192C31" w:rsidP="00192C31">
      <w:pPr>
        <w:pStyle w:val="Web"/>
        <w:rPr>
          <w:rStyle w:val="a3"/>
        </w:rPr>
      </w:pPr>
      <w:bookmarkStart w:id="0" w:name="_GoBack"/>
      <w:bookmarkEnd w:id="0"/>
      <w:r>
        <w:rPr>
          <w:rStyle w:val="a3"/>
        </w:rPr>
        <w:t>ΟΔΗΓΙΕΣ ΓΙΑ ΤΑ ΜΑΘΗΜΑΤΙΚΑ ΠΡΟΣΑΝΑΤΟΛΙΣΜΟΥ Γ ΛΥΚΕΙΟΥ</w:t>
      </w:r>
    </w:p>
    <w:p w:rsidR="00192C31" w:rsidRDefault="00192C31" w:rsidP="00192C31">
      <w:pPr>
        <w:pStyle w:val="Web"/>
      </w:pPr>
      <w:r>
        <w:rPr>
          <w:rStyle w:val="a3"/>
        </w:rPr>
        <w:t>Κεφάλαιο 3: Ολοκληρωτικός Λογισμός</w:t>
      </w:r>
    </w:p>
    <w:p w:rsidR="00192C31" w:rsidRDefault="00192C31" w:rsidP="00192C31">
      <w:pPr>
        <w:pStyle w:val="Web"/>
        <w:ind w:left="600"/>
      </w:pPr>
      <w:r>
        <w:t xml:space="preserve">Παρ. 3.1 Αόριστο ολοκλήρωμα. (Μόνο η υποπαράγραφος "Αρχική συνάρτηση" που θα </w:t>
      </w:r>
      <w:proofErr w:type="spellStart"/>
      <w:r>
        <w:t>συνοδεύτεται</w:t>
      </w:r>
      <w:proofErr w:type="spellEnd"/>
      <w:r>
        <w:t xml:space="preserve"> από πίνακα παραγουσών συναρτήσεων ο οποίος θα περιλαμβάνεται στις διδακτικές οδηγίες)</w:t>
      </w:r>
    </w:p>
    <w:p w:rsidR="00192C31" w:rsidRDefault="00192C31" w:rsidP="00192C31">
      <w:pPr>
        <w:pStyle w:val="Web"/>
        <w:ind w:left="600"/>
      </w:pPr>
      <w:r>
        <w:t>Παρ. 3.4 Ορισμένο ολοκλήρωμα</w:t>
      </w:r>
    </w:p>
    <w:p w:rsidR="00192C31" w:rsidRDefault="00192C31" w:rsidP="00192C31">
      <w:pPr>
        <w:pStyle w:val="Web"/>
        <w:ind w:left="600"/>
      </w:pPr>
      <w:r>
        <w:t xml:space="preserve">Παρ. 3.5. Η συνάρτηση </w:t>
      </w:r>
      <w:r>
        <w:rPr>
          <w:noProof/>
        </w:rPr>
        <w:drawing>
          <wp:inline distT="0" distB="0" distL="0" distR="0">
            <wp:extent cx="1207135" cy="387985"/>
            <wp:effectExtent l="0" t="0" r="0" b="0"/>
            <wp:docPr id="3" name="Εικόνα 3" descr="F\left( x \right) = \int\limits_a^x {f\left( x \right)dx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\left( x \right) = \int\limits_a^x {f\left( x \right)dx}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C31" w:rsidRDefault="00192C31" w:rsidP="00192C31">
      <w:pPr>
        <w:pStyle w:val="Web"/>
        <w:ind w:left="600"/>
      </w:pPr>
      <w:r>
        <w:rPr>
          <w:rStyle w:val="a3"/>
          <w:u w:val="single"/>
        </w:rPr>
        <w:t>υπόδειξη - οδηγία:</w:t>
      </w:r>
      <w:r>
        <w:br/>
        <w:t>Διατυπώνεται χωρίς να αποδειχτεί η πρόταση:</w:t>
      </w:r>
    </w:p>
    <w:p w:rsidR="00192C31" w:rsidRDefault="00192C31" w:rsidP="00192C31">
      <w:pPr>
        <w:pStyle w:val="Web"/>
        <w:ind w:left="1200"/>
      </w:pPr>
      <w:r>
        <w:t xml:space="preserve">Αν f : Δ → R , όπου Δ διάστημα, είναι μια συνεχής συνάρτηση, τότε για κάθε </w:t>
      </w:r>
      <w:proofErr w:type="spellStart"/>
      <w:r>
        <w:t>αεΔ</w:t>
      </w:r>
      <w:proofErr w:type="spellEnd"/>
      <w:r>
        <w:t xml:space="preserve"> η συνάρτηση </w:t>
      </w:r>
      <w:r>
        <w:rPr>
          <w:noProof/>
        </w:rPr>
        <w:drawing>
          <wp:inline distT="0" distB="0" distL="0" distR="0">
            <wp:extent cx="1207135" cy="387985"/>
            <wp:effectExtent l="0" t="0" r="0" b="0"/>
            <wp:docPr id="2" name="Εικόνα 2" descr="F\left( x \right) = \int\limits_a^x {f\left( x \right)dx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\left( x \right) = \int\limits_a^x {f\left( x \right)dx}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 είναι μία </w:t>
      </w:r>
      <w:proofErr w:type="spellStart"/>
      <w:r>
        <w:t>παράγρουσα</w:t>
      </w:r>
      <w:proofErr w:type="spellEnd"/>
      <w:r>
        <w:t xml:space="preserve"> της f και με τη βοήθεια αυτής αποδεικνύεται το Θεμελιώδες Θεώρημα της Ανάλυσης. </w:t>
      </w:r>
    </w:p>
    <w:p w:rsidR="00192C31" w:rsidRDefault="00192C31" w:rsidP="00192C31">
      <w:pPr>
        <w:pStyle w:val="Web"/>
        <w:ind w:left="1200"/>
      </w:pPr>
      <w:r>
        <w:t xml:space="preserve">Η εισαγωγή της παραπάνω συνάρτησης γίνεται για να αποδειχθεί το Θεμελιώδες Θεώρημα του ολοκληρωτικού λογισμού και να αναδειχθεί η σύνδεση του Διαφορικού με τον Ολοκληρωτικό Λογισμό. Για το λόγο αυτό </w:t>
      </w:r>
      <w:r>
        <w:rPr>
          <w:u w:val="single"/>
        </w:rPr>
        <w:t xml:space="preserve">δεν θα διδαχθούν ασκήσεις </w:t>
      </w:r>
      <w:r>
        <w:t xml:space="preserve">που αναφέρονται στην </w:t>
      </w:r>
      <w:proofErr w:type="spellStart"/>
      <w:r>
        <w:t>παραγώγιση</w:t>
      </w:r>
      <w:proofErr w:type="spellEnd"/>
      <w:r>
        <w:t xml:space="preserve"> της παραπάνω συνάρτησης και γενικότερα της συνάρτησης </w:t>
      </w:r>
      <w:r>
        <w:rPr>
          <w:noProof/>
        </w:rPr>
        <w:drawing>
          <wp:inline distT="0" distB="0" distL="0" distR="0">
            <wp:extent cx="1331595" cy="446405"/>
            <wp:effectExtent l="0" t="0" r="1905" b="0"/>
            <wp:docPr id="1" name="Εικόνα 1" descr="F\left( x \right) = \int\limits_a^{g\left( x \right)} {f\left( x \right)dx}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\left( x \right) = \int\limits_a^{g\left( x \right)} {f\left( x \right)dx}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C31" w:rsidRDefault="00192C31" w:rsidP="00192C31">
      <w:pPr>
        <w:pStyle w:val="Web"/>
        <w:ind w:left="600"/>
      </w:pPr>
      <w:r>
        <w:t>Παρ. 3.7 Εμβαδόν επιπέδου χωρίου, χωρίς την εφαρμογή 3 της σελίδας 348.</w:t>
      </w:r>
    </w:p>
    <w:p w:rsidR="00192C31" w:rsidRDefault="00192C31" w:rsidP="00192C31">
      <w:pPr>
        <w:pStyle w:val="Web"/>
        <w:ind w:left="600"/>
      </w:pPr>
      <w:r>
        <w:t> </w:t>
      </w:r>
    </w:p>
    <w:p w:rsidR="00572C4E" w:rsidRDefault="00572C4E"/>
    <w:sectPr w:rsidR="00572C4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C31"/>
    <w:rsid w:val="00005FA8"/>
    <w:rsid w:val="00192C31"/>
    <w:rsid w:val="00243000"/>
    <w:rsid w:val="00572C4E"/>
    <w:rsid w:val="006E76B0"/>
    <w:rsid w:val="00AD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92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192C31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92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92C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92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192C31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92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92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3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</dc:creator>
  <cp:lastModifiedBy>BILL</cp:lastModifiedBy>
  <cp:revision>2</cp:revision>
  <dcterms:created xsi:type="dcterms:W3CDTF">2015-10-01T09:14:00Z</dcterms:created>
  <dcterms:modified xsi:type="dcterms:W3CDTF">2015-10-01T09:14:00Z</dcterms:modified>
</cp:coreProperties>
</file>